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0"/>
        <w:ind w:firstLine="270"/>
        <w:jc w:val="center"/>
        <w:keepLines/>
        <w:keepNext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71574" cy="866775"/>
                <wp:effectExtent l="19050" t="0" r="0" b="0"/>
                <wp:docPr id="1" name="Рисунок 1" descr="C:\Users\User\Desktop\hello_html_m60a591a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hello_html_m60a591a5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74476" cy="8689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2.2pt;height:68.2pt;mso-wrap-distance-left:0.0pt;mso-wrap-distance-top:0.0pt;mso-wrap-distance-right:0.0pt;mso-wrap-distance-bottom:0.0pt;" stroked="f" strokeweight="0.75pt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10"/>
        <w:keepLines/>
        <w:keepNext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человек хочет быть успешным и счастливым. Чувствовать себя в безопасности. Жить среди добрых и интересных людей. Заниматься творчеством, а не бороться за право на жизнь.</w:t>
      </w:r>
      <w:r/>
    </w:p>
    <w:p>
      <w:pPr>
        <w:ind w:firstLine="270"/>
        <w:jc w:val="both"/>
        <w:keepLines/>
        <w:keepNext/>
        <w:spacing w:after="150" w:line="300" w:lineRule="exac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Школьная жизнь – это не только учеба, но и взаимодействие разных людей: родителей, педагогов, учащихся. В ходе этих отношений не редко возникают конфликтные ситуации.</w:t>
      </w:r>
      <w:r/>
    </w:p>
    <w:p>
      <w:pPr>
        <w:ind w:firstLine="270"/>
        <w:jc w:val="both"/>
        <w:keepLines/>
        <w:keepNext/>
        <w:spacing w:after="150" w:line="300" w:lineRule="exact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Конфликты в школе, как и в обществе в целом, неизбежны и естественны. </w:t>
      </w:r>
      <w:r/>
    </w:p>
    <w:p>
      <w:pPr>
        <w:pStyle w:val="610"/>
        <w:ind w:firstLine="270"/>
        <w:keepLines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  <w:r/>
    </w:p>
    <w:p>
      <w:pPr>
        <w:pStyle w:val="61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</w:t>
      </w:r>
      <w:r/>
    </w:p>
    <w:p>
      <w:pPr>
        <w:pStyle w:val="61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</w:t>
      </w:r>
      <w:r/>
    </w:p>
    <w:p>
      <w:pPr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38345" cy="1133475"/>
                <wp:effectExtent l="0" t="0" r="0" b="0"/>
                <wp:docPr id="2" name="Рисунок 1" descr="C:\Users\User\Desktop\2015-08-02-partii-v-yuzhny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2015-08-02-partii-v-yuzhny5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53834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99.9pt;height:89.2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jc w:val="center"/>
        <w:widowControl w:val="o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jc w:val="center"/>
        <w:widowControl w:val="off"/>
        <w:rPr>
          <w:i/>
          <w:color w:val="ff0000"/>
        </w:rPr>
      </w:pPr>
      <w:r>
        <w:rPr>
          <w:b/>
          <w:bCs/>
          <w:i/>
          <w:color w:val="ff0000"/>
          <w:sz w:val="24"/>
          <w:szCs w:val="24"/>
        </w:rPr>
        <w:t xml:space="preserve">Причины конфликтов</w:t>
      </w:r>
      <w:r/>
    </w:p>
    <w:p>
      <w:pPr>
        <w:pStyle w:val="610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284"/>
        <w:jc w:val="both"/>
        <w:widowControl w:val="off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1. Между учащимися: </w:t>
      </w:r>
      <w:r/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борьба за авторитет, соперничество, обман, сплетни, оскорбления, обиды, враждебность к любимым ученикам учителя, личная неприязнь к человеку, симпатия без взаимности, борьба за девочку (мальчика).</w:t>
      </w:r>
      <w:r/>
    </w:p>
    <w:p>
      <w:pPr>
        <w:pStyle w:val="610"/>
        <w:ind w:firstLine="284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10"/>
        <w:ind w:firstLine="284"/>
        <w:spacing w:after="0" w:line="240" w:lineRule="auto"/>
        <w:widowControl w:val="off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2. Между педагогами и учащимися:</w:t>
      </w:r>
      <w:r/>
    </w:p>
    <w:p>
      <w:pPr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отсутствие единства в требованиях учителей, чрезмерное количество требовани</w:t>
      </w:r>
      <w:r>
        <w:rPr>
          <w:sz w:val="24"/>
          <w:szCs w:val="24"/>
        </w:rPr>
        <w:t xml:space="preserve">й к ученику, непостоянство требований учителя, невыполнение требований самим учителем, ученик считает себя недооцененным, учитель не может примириться с недостатками ученика, личные качества учителя или ученика (раздражительность, беспомощность, грубость).</w:t>
      </w:r>
      <w:r/>
    </w:p>
    <w:p>
      <w:pPr>
        <w:pStyle w:val="610"/>
        <w:ind w:firstLine="284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10"/>
        <w:ind w:firstLine="284"/>
        <w:spacing w:after="0" w:line="240" w:lineRule="auto"/>
        <w:widowControl w:val="off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3. Между родителями и педагогами:</w:t>
      </w:r>
      <w:r/>
    </w:p>
    <w:p>
      <w:pPr>
        <w:pStyle w:val="610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разные представления сторон о средствах воспитания, недовольство родителя методами обучения педагога, личная неприязнь, мнение родителя о необоснованном занижении оценок ребенку.</w:t>
      </w:r>
      <w:r/>
    </w:p>
    <w:p>
      <w:pPr>
        <w:jc w:val="center"/>
        <w:widowControl w:val="off"/>
        <w:rPr>
          <w:b/>
          <w:i/>
          <w:color w:val="ff0000"/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00375" cy="1497741"/>
                <wp:effectExtent l="19050" t="0" r="9525" b="0"/>
                <wp:docPr id="3" name="Рисунок 10" descr="http://www.howdonkey.com/pics/56/handle-a-childs-nagg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howdonkey.com/pics/56/handle-a-childs-nagging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000375" cy="14977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36.2pt;height:117.9pt;mso-wrap-distance-left:0.0pt;mso-wrap-distance-top:0.0pt;mso-wrap-distance-right:0.0pt;mso-wrap-distance-bottom:0.0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widowControl w:val="off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</w:r>
      <w:r/>
    </w:p>
    <w:p>
      <w:pPr>
        <w:jc w:val="center"/>
        <w:widowControl w:val="off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</w:r>
      <w:r/>
    </w:p>
    <w:p>
      <w:pPr>
        <w:jc w:val="center"/>
        <w:widowControl w:val="off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</w:r>
      <w:r/>
    </w:p>
    <w:p>
      <w:pPr>
        <w:jc w:val="center"/>
        <w:widowControl w:val="off"/>
      </w:pPr>
      <w:r>
        <w:rPr>
          <w:b/>
          <w:i/>
          <w:color w:val="ff0000"/>
          <w:sz w:val="24"/>
          <w:szCs w:val="24"/>
        </w:rPr>
        <w:t xml:space="preserve">Как может помочь служба медиации</w:t>
      </w:r>
      <w:r/>
    </w:p>
    <w:p>
      <w:pPr>
        <w:ind w:firstLine="284"/>
        <w:jc w:val="both"/>
        <w:widowControl w:val="off"/>
        <w:rPr>
          <w:sz w:val="24"/>
          <w:szCs w:val="24"/>
        </w:rPr>
      </w:pPr>
      <w:r>
        <w:rPr>
          <w:i/>
          <w:color w:val="00b050"/>
          <w:sz w:val="24"/>
          <w:szCs w:val="24"/>
        </w:rPr>
        <w:t xml:space="preserve">Важнейший результат медиации</w:t>
      </w:r>
      <w:r>
        <w:t xml:space="preserve"> </w:t>
      </w:r>
      <w:r>
        <w:rPr>
          <w:sz w:val="24"/>
          <w:szCs w:val="24"/>
        </w:rPr>
        <w:t xml:space="preserve">– извине</w:t>
      </w:r>
      <w:r>
        <w:rPr>
          <w:sz w:val="24"/>
          <w:szCs w:val="24"/>
        </w:rPr>
        <w:t xml:space="preserve">ние, прощение, стремление искренне загладить </w:t>
      </w:r>
      <w:r>
        <w:rPr>
          <w:sz w:val="24"/>
          <w:szCs w:val="24"/>
        </w:rPr>
        <w:t xml:space="preserve">причиненный вред</w:t>
      </w:r>
      <w:r>
        <w:rPr>
          <w:sz w:val="24"/>
          <w:szCs w:val="24"/>
        </w:rPr>
        <w:t xml:space="preserve">, то есть </w:t>
      </w:r>
      <w:r>
        <w:rPr>
          <w:sz w:val="24"/>
          <w:szCs w:val="24"/>
        </w:rPr>
        <w:t xml:space="preserve">то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</w:t>
      </w:r>
      <w:r>
        <w:rPr>
          <w:sz w:val="24"/>
          <w:szCs w:val="24"/>
        </w:rPr>
        <w:t xml:space="preserve"> способству</w:t>
      </w:r>
      <w:r>
        <w:rPr>
          <w:sz w:val="24"/>
          <w:szCs w:val="24"/>
        </w:rPr>
        <w:t xml:space="preserve">ет исправлению последствий кон</w:t>
      </w:r>
      <w:r>
        <w:rPr>
          <w:sz w:val="24"/>
          <w:szCs w:val="24"/>
        </w:rPr>
        <w:t xml:space="preserve">флик</w:t>
      </w:r>
      <w:r>
        <w:rPr>
          <w:sz w:val="24"/>
          <w:szCs w:val="24"/>
        </w:rPr>
        <w:t xml:space="preserve">тной или криминальной ситуации.</w:t>
      </w:r>
      <w:r/>
    </w:p>
    <w:p>
      <w:pPr>
        <w:ind w:firstLine="284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Медиатор помогает выразить и услышать точки зрения, мнения, чувства сторон, что формирует пространст</w:t>
      </w:r>
      <w:r>
        <w:rPr>
          <w:sz w:val="24"/>
          <w:szCs w:val="24"/>
        </w:rPr>
        <w:t xml:space="preserve">во взаимопонимания. Образно го</w:t>
      </w:r>
      <w:r>
        <w:rPr>
          <w:sz w:val="24"/>
          <w:szCs w:val="24"/>
        </w:rPr>
        <w:t xml:space="preserve">воря, медиато</w:t>
      </w:r>
      <w:r>
        <w:rPr>
          <w:sz w:val="24"/>
          <w:szCs w:val="24"/>
        </w:rPr>
        <w:t xml:space="preserve">р строит лестницу, шагая по ко</w:t>
      </w:r>
      <w:r>
        <w:rPr>
          <w:sz w:val="24"/>
          <w:szCs w:val="24"/>
        </w:rPr>
        <w:t xml:space="preserve">торой, люди узнают все больше и больше друг о друге, и это знание помогает им справиться с ситуацией. Каждая «ступенька» – это шаг в сторону здоровых отношений. </w:t>
      </w:r>
      <w:r/>
    </w:p>
    <w:p>
      <w:pPr>
        <w:ind w:firstLine="284"/>
        <w:jc w:val="both"/>
        <w:widowControl w:val="o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  <w:r/>
    </w:p>
    <w:p>
      <w:pPr>
        <w:ind w:firstLine="284"/>
        <w:jc w:val="both"/>
        <w:widowControl w:val="off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Важнейшие ступеньки лестницы: </w:t>
      </w:r>
      <w:r/>
    </w:p>
    <w:p>
      <w:pPr>
        <w:ind w:firstLine="284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 Понимание </w:t>
      </w:r>
      <w:r>
        <w:rPr>
          <w:sz w:val="24"/>
          <w:szCs w:val="24"/>
        </w:rPr>
        <w:t xml:space="preserve">своих чувств, состояний и осно</w:t>
      </w:r>
      <w:r>
        <w:rPr>
          <w:sz w:val="24"/>
          <w:szCs w:val="24"/>
        </w:rPr>
        <w:t xml:space="preserve">ваний действи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; </w:t>
      </w:r>
      <w:r/>
    </w:p>
    <w:p>
      <w:pPr>
        <w:ind w:firstLine="284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 Понимание чувств, состояний и оснований действи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другого человека (других людей); </w:t>
      </w:r>
      <w:r/>
    </w:p>
    <w:p>
      <w:pPr>
        <w:ind w:firstLine="284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 Осознание последствий ситуации для себя и других людей; </w:t>
      </w:r>
      <w:r/>
    </w:p>
    <w:p>
      <w:pPr>
        <w:ind w:firstLine="284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4. Восстановительные действия, позволяющие изменить отноше</w:t>
      </w:r>
      <w:r>
        <w:rPr>
          <w:sz w:val="24"/>
          <w:szCs w:val="24"/>
        </w:rPr>
        <w:t xml:space="preserve">ние друг к другу; ответ</w:t>
      </w:r>
      <w:r>
        <w:rPr>
          <w:sz w:val="24"/>
          <w:szCs w:val="24"/>
        </w:rPr>
        <w:t xml:space="preserve">ственност</w:t>
      </w:r>
      <w:r>
        <w:rPr>
          <w:sz w:val="24"/>
          <w:szCs w:val="24"/>
        </w:rPr>
        <w:t xml:space="preserve">ь за изменение ситуации, за со</w:t>
      </w:r>
      <w:r>
        <w:rPr>
          <w:sz w:val="24"/>
          <w:szCs w:val="24"/>
        </w:rPr>
        <w:t xml:space="preserve">вместный поиск решения и его реализацию.</w:t>
      </w:r>
      <w:r>
        <w:t xml:space="preserve"> </w:t>
      </w:r>
      <w:r/>
    </w:p>
    <w:p>
      <w:pPr>
        <w:jc w:val="center"/>
        <w:widowControl w:val="off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</w:r>
      <w:r/>
    </w:p>
    <w:p>
      <w:pPr>
        <w:jc w:val="center"/>
        <w:widowControl w:val="off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</w:r>
      <w:r/>
    </w:p>
    <w:p>
      <w:pPr>
        <w:jc w:val="center"/>
        <w:widowControl w:val="off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</w:r>
      <w:r/>
    </w:p>
    <w:p>
      <w:pPr>
        <w:jc w:val="center"/>
        <w:widowControl w:val="off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</w:r>
      <w:r/>
    </w:p>
    <w:p>
      <w:pPr>
        <w:jc w:val="center"/>
        <w:widowControl w:val="off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</w:r>
      <w:r/>
    </w:p>
    <w:p>
      <w:pPr>
        <w:jc w:val="center"/>
        <w:widowControl w:val="off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</w:r>
      <w:r/>
    </w:p>
    <w:p>
      <w:pPr>
        <w:jc w:val="center"/>
        <w:widowControl w:val="off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</w:r>
      <w:r/>
    </w:p>
    <w:p>
      <w:pPr>
        <w:jc w:val="center"/>
        <w:spacing w:line="276" w:lineRule="auto"/>
        <w:widowControl w:val="off"/>
        <w:rPr>
          <w:b/>
          <w:bCs/>
          <w:i/>
          <w:color w:val="ff0000"/>
          <w:sz w:val="24"/>
          <w:szCs w:val="24"/>
        </w:rPr>
      </w:pPr>
      <w:r>
        <w:rPr>
          <w:b/>
          <w:bCs/>
          <w:i/>
          <w:color w:val="ff0000"/>
          <w:sz w:val="24"/>
          <w:szCs w:val="24"/>
        </w:rPr>
      </w:r>
      <w:r/>
    </w:p>
    <w:p>
      <w:pPr>
        <w:jc w:val="center"/>
        <w:spacing w:line="276" w:lineRule="auto"/>
        <w:widowControl w:val="off"/>
        <w:rPr>
          <w:rFonts w:ascii="Verdana" w:hAnsi="Verdana"/>
          <w:i/>
          <w:color w:val="ff0000"/>
          <w:sz w:val="24"/>
          <w:szCs w:val="24"/>
        </w:rPr>
      </w:pPr>
      <w:r>
        <w:rPr>
          <w:b/>
          <w:bCs/>
          <w:i/>
          <w:color w:val="ff0000"/>
          <w:sz w:val="24"/>
          <w:szCs w:val="24"/>
        </w:rPr>
        <w:t xml:space="preserve">Алгоритм обращения родителей с жалобой</w:t>
      </w:r>
      <w:r/>
    </w:p>
    <w:p>
      <w:pPr>
        <w:ind w:firstLine="284"/>
        <w:spacing w:line="276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 Классный руководитель</w:t>
      </w:r>
      <w:r/>
    </w:p>
    <w:p>
      <w:pPr>
        <w:ind w:firstLine="284"/>
        <w:spacing w:line="276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 Школьная служба медиации </w:t>
      </w:r>
      <w:r/>
    </w:p>
    <w:p>
      <w:pPr>
        <w:ind w:firstLine="284"/>
        <w:spacing w:line="276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 Заместитель директора</w:t>
      </w:r>
      <w:r/>
    </w:p>
    <w:p>
      <w:pPr>
        <w:ind w:firstLine="284"/>
        <w:spacing w:line="276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4.  Директор</w:t>
      </w:r>
      <w:r/>
    </w:p>
    <w:p>
      <w:pPr>
        <w:ind w:firstLine="284"/>
        <w:spacing w:line="276" w:lineRule="auto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5. </w:t>
      </w:r>
      <w:r>
        <w:rPr>
          <w:sz w:val="24"/>
          <w:szCs w:val="24"/>
        </w:rPr>
        <w:t xml:space="preserve">Управление</w:t>
      </w:r>
      <w:r>
        <w:rPr>
          <w:sz w:val="24"/>
          <w:szCs w:val="24"/>
        </w:rPr>
        <w:t xml:space="preserve"> образования</w:t>
      </w:r>
      <w:r/>
    </w:p>
    <w:p>
      <w:pPr>
        <w:ind w:left="300" w:hanging="300"/>
        <w:spacing w:line="276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16"/>
        <w:ind w:firstLine="284"/>
        <w:jc w:val="both"/>
        <w:spacing w:before="0" w:beforeAutospacing="0" w:after="0" w:afterAutospacing="0" w:line="276" w:lineRule="auto"/>
        <w:shd w:val="clear" w:color="auto" w:fill="ffffff"/>
      </w:pPr>
      <w:r>
        <w:rPr>
          <w:rStyle w:val="617"/>
          <w:b w:val="0"/>
        </w:rPr>
        <w:t xml:space="preserve">Если </w:t>
      </w:r>
      <w:r>
        <w:rPr>
          <w:rStyle w:val="617"/>
          <w:b w:val="0"/>
        </w:rPr>
        <w:t xml:space="preserve">В</w:t>
      </w:r>
      <w:r>
        <w:rPr>
          <w:rStyle w:val="617"/>
          <w:b w:val="0"/>
        </w:rPr>
        <w:t xml:space="preserve">ы обратит</w:t>
      </w:r>
      <w:r>
        <w:rPr>
          <w:rStyle w:val="617"/>
          <w:b w:val="0"/>
        </w:rPr>
        <w:t xml:space="preserve">есь</w:t>
      </w:r>
      <w:r>
        <w:rPr>
          <w:rStyle w:val="617"/>
          <w:b w:val="0"/>
        </w:rPr>
        <w:t xml:space="preserve"> в службу</w:t>
      </w:r>
      <w:r>
        <w:rPr>
          <w:rStyle w:val="617"/>
          <w:b w:val="0"/>
        </w:rPr>
        <w:t xml:space="preserve"> школьной медиации</w:t>
      </w:r>
      <w:r>
        <w:rPr>
          <w:rStyle w:val="617"/>
          <w:b w:val="0"/>
        </w:rPr>
        <w:t xml:space="preserve">,</w:t>
      </w:r>
      <w:r>
        <w:rPr>
          <w:rStyle w:val="617"/>
          <w:b w:val="0"/>
        </w:rPr>
        <w:t xml:space="preserve"> то</w:t>
      </w:r>
      <w:r>
        <w:t xml:space="preserve"> </w:t>
      </w:r>
      <w:r>
        <w:t xml:space="preserve">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  <w:r/>
    </w:p>
    <w:p>
      <w:pPr>
        <w:pStyle w:val="616"/>
        <w:ind w:firstLine="284"/>
        <w:jc w:val="both"/>
        <w:spacing w:before="0" w:beforeAutospacing="0" w:after="0" w:afterAutospacing="0" w:line="276" w:lineRule="auto"/>
        <w:shd w:val="clear" w:color="auto" w:fill="ffffff"/>
      </w:pPr>
      <w:r>
        <w:t xml:space="preserve">В случае добровольного согласия сторон, </w:t>
      </w:r>
      <w:r>
        <w:t xml:space="preserve">проводится примирительная встреча</w:t>
      </w:r>
      <w:r>
        <w:t xml:space="preserve">, на которой обсуждается следующие  вопросы:</w:t>
      </w:r>
      <w:r/>
    </w:p>
    <w:p>
      <w:pPr>
        <w:numPr>
          <w:ilvl w:val="0"/>
          <w:numId w:val="1"/>
        </w:numPr>
        <w:ind w:left="360" w:right="360"/>
        <w:jc w:val="both"/>
        <w:spacing w:line="276" w:lineRule="auto"/>
        <w:shd w:val="clear" w:color="auto" w:fill="ffff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каковы последствия ситуации для обеих сторон;</w:t>
      </w:r>
      <w:r/>
    </w:p>
    <w:p>
      <w:pPr>
        <w:numPr>
          <w:ilvl w:val="0"/>
          <w:numId w:val="1"/>
        </w:numPr>
        <w:ind w:left="360" w:right="360"/>
        <w:jc w:val="both"/>
        <w:spacing w:line="276" w:lineRule="auto"/>
        <w:shd w:val="clear" w:color="auto" w:fill="ffff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каким образом разрешить ситуацию;</w:t>
      </w:r>
      <w:r/>
    </w:p>
    <w:p>
      <w:pPr>
        <w:numPr>
          <w:ilvl w:val="0"/>
          <w:numId w:val="1"/>
        </w:numPr>
        <w:ind w:left="360" w:right="360"/>
        <w:jc w:val="both"/>
        <w:spacing w:line="276" w:lineRule="auto"/>
        <w:shd w:val="clear" w:color="auto" w:fill="ffff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как сделать, чтобы этого не повторилось.</w:t>
      </w:r>
      <w:r/>
    </w:p>
    <w:p>
      <w:pPr>
        <w:ind w:firstLine="284"/>
        <w:jc w:val="both"/>
        <w:spacing w:after="153" w:line="276" w:lineRule="auto"/>
        <w:shd w:val="clear" w:color="auto" w:fill="ffff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необходимости составляется план по возмещению ущерба и социально-психологической реабилитации сторон.</w:t>
      </w:r>
      <w:r/>
    </w:p>
    <w:p>
      <w:pPr>
        <w:spacing w:line="276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="276" w:lineRule="auto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24100" cy="1733550"/>
                <wp:effectExtent l="0" t="0" r="0" b="0"/>
                <wp:docPr id="4" name="Рисунок 1" descr="http://www.conbu.ch/wp-content/uploads/2013/05/discussion_mediator_1600_clr_115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onbu.ch/wp-content/uploads/2013/05/discussion_mediator_1600_clr_1152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322871" cy="17326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83.0pt;height:136.5pt;mso-wrap-distance-left:0.0pt;mso-wrap-distance-top:0.0pt;mso-wrap-distance-right:0.0pt;mso-wrap-distance-bottom:0.0pt;" stroked="f" strokeweight="0.75pt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rPr>
          <w:b/>
        </w:rPr>
      </w:pPr>
      <w:r>
        <w:rPr>
          <w:b/>
        </w:rPr>
      </w:r>
      <w:r/>
    </w:p>
    <w:p>
      <w:r/>
      <w:r/>
    </w:p>
    <w:p>
      <w:r/>
      <w:r/>
    </w:p>
    <w:p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r/>
      <w:r/>
    </w:p>
    <w:p>
      <w:pPr>
        <w:pStyle w:val="61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highlight w:val="none"/>
        </w:rPr>
      </w:r>
      <w:r>
        <w:rPr>
          <w:color w:val="000000"/>
          <w:sz w:val="27"/>
          <w:szCs w:val="27"/>
        </w:rPr>
        <w:t xml:space="preserve">Нам можно звонить:</w:t>
      </w:r>
      <w:r/>
      <w:r>
        <w:rPr>
          <w:color w:val="000000"/>
          <w:sz w:val="27"/>
          <w:szCs w:val="27"/>
          <w:highlight w:val="none"/>
        </w:rPr>
      </w:r>
      <w:r>
        <w:rPr>
          <w:color w:val="000000"/>
          <w:sz w:val="27"/>
          <w:szCs w:val="27"/>
          <w:highlight w:val="none"/>
        </w:rPr>
      </w:r>
    </w:p>
    <w:p>
      <w:pPr>
        <w:pStyle w:val="616"/>
        <w:jc w:val="center"/>
        <w:rPr>
          <w:color w:val="000000"/>
          <w:sz w:val="27"/>
          <w:szCs w:val="27"/>
          <w:highlight w:val="none"/>
        </w:rPr>
      </w:pPr>
      <w:r>
        <w:rPr>
          <w:color w:val="000000"/>
          <w:sz w:val="27"/>
          <w:szCs w:val="27"/>
        </w:rPr>
        <w:t xml:space="preserve">Распопова Олеся Владимировна</w:t>
      </w:r>
      <w:r/>
    </w:p>
    <w:p>
      <w:pPr>
        <w:pStyle w:val="61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89503846686</w:t>
      </w:r>
      <w:r/>
    </w:p>
    <w:p>
      <w:pPr>
        <w:pStyle w:val="61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 Могойто, ул. </w:t>
      </w:r>
      <w:r>
        <w:rPr>
          <w:color w:val="000000"/>
          <w:sz w:val="27"/>
          <w:szCs w:val="27"/>
        </w:rPr>
        <w:t xml:space="preserve">Школьная, 1</w:t>
      </w:r>
      <w:r>
        <w:rPr>
          <w:color w:val="000000"/>
          <w:sz w:val="27"/>
          <w:szCs w:val="27"/>
        </w:rPr>
      </w:r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widowControl w:val="off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widowControl w:val="off"/>
      </w:pPr>
      <w:r>
        <w:rPr>
          <w:lang w:val="de-DE"/>
        </w:rPr>
        <w:t xml:space="preserve"> </w:t>
      </w:r>
      <w:r/>
    </w:p>
    <w:p>
      <w:pPr>
        <w:widowControl w:val="off"/>
      </w:pPr>
      <w:r/>
      <w:r/>
    </w:p>
    <w:p>
      <w:pPr>
        <w:pStyle w:val="614"/>
        <w:jc w:val="center"/>
        <w:widowControl w:val="off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highlight w:val="none"/>
        </w:rPr>
      </w:r>
    </w:p>
    <w:p>
      <w:pPr>
        <w:pStyle w:val="614"/>
        <w:jc w:val="center"/>
        <w:widowControl w:val="off"/>
        <w:rPr>
          <w:rFonts w:ascii="Times New Roman" w:hAnsi="Times New Roman" w:cs="Times New Roman"/>
          <w:b/>
          <w:bCs/>
          <w:i/>
          <w:color w:val="0070c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i/>
          <w:color w:val="0070c0"/>
          <w:sz w:val="24"/>
          <w:szCs w:val="24"/>
          <w:highlight w:val="none"/>
        </w:rPr>
      </w:r>
    </w:p>
    <w:p>
      <w:pPr>
        <w:pStyle w:val="614"/>
        <w:jc w:val="center"/>
        <w:widowControl w:val="off"/>
        <w:rPr>
          <w:rFonts w:ascii="Times New Roman" w:hAnsi="Times New Roman" w:cs="Times New Roman"/>
          <w:b/>
          <w:bCs/>
          <w:i/>
          <w:color w:val="0070c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Могойтинская об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щеобразовательная школа имени В.С. Анищенко" 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</w:t>
      </w:r>
      <w:r/>
      <w:r/>
    </w:p>
    <w:p>
      <w:pPr>
        <w:pStyle w:val="614"/>
        <w:jc w:val="center"/>
        <w:widowControl w:val="off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Ш к о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л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а   н е о г р а н и ч е н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н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ы х   </w:t>
      </w:r>
      <w:r/>
    </w:p>
    <w:p>
      <w:pPr>
        <w:pStyle w:val="614"/>
        <w:jc w:val="center"/>
        <w:widowControl w:val="off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 о з м о ж н о с т е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й !</w:t>
      </w:r>
      <w:r/>
    </w:p>
    <w:p>
      <w:pPr>
        <w:pStyle w:val="614"/>
        <w:jc w:val="center"/>
        <w:widowControl w:val="off"/>
        <w:rPr>
          <w:rFonts w:ascii="Times New Roman" w:hAnsi="Times New Roman" w:cs="Times New Roman"/>
          <w:b/>
          <w:bCs/>
          <w:i/>
          <w:color w:val="00b05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00b050"/>
          <w:sz w:val="52"/>
          <w:szCs w:val="52"/>
        </w:rPr>
      </w:r>
      <w:r>
        <w:rPr>
          <w:rFonts w:ascii="Times New Roman" w:hAnsi="Times New Roman" w:cs="Times New Roman"/>
          <w:b/>
          <w:i/>
          <w:color w:val="00b050"/>
          <w:sz w:val="52"/>
          <w:szCs w:val="52"/>
        </w:rPr>
      </w:r>
    </w:p>
    <w:p>
      <w:pPr>
        <w:pStyle w:val="614"/>
        <w:jc w:val="center"/>
        <w:widowControl w:val="off"/>
        <w:rPr>
          <w:rFonts w:ascii="Times New Roman" w:hAnsi="Times New Roman" w:cs="Times New Roman"/>
          <w:b/>
          <w:bCs/>
          <w:i/>
          <w:color w:val="00b050"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color w:val="00b050"/>
          <w:sz w:val="52"/>
          <w:szCs w:val="52"/>
        </w:rPr>
      </w:r>
      <w:r>
        <w:rPr>
          <w:rFonts w:ascii="Times New Roman" w:hAnsi="Times New Roman" w:cs="Times New Roman"/>
          <w:b/>
          <w:bCs/>
          <w:i/>
          <w:color w:val="00b050"/>
          <w:sz w:val="52"/>
          <w:szCs w:val="52"/>
        </w:rPr>
      </w:r>
    </w:p>
    <w:p>
      <w:pPr>
        <w:pStyle w:val="614"/>
        <w:jc w:val="center"/>
        <w:widowControl w:val="off"/>
        <w:rPr>
          <w:rFonts w:ascii="Times New Roman" w:hAnsi="Times New Roman" w:cs="Times New Roman"/>
          <w:b/>
          <w:bCs/>
          <w:i/>
          <w:color w:val="00b05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00b050"/>
          <w:sz w:val="52"/>
          <w:szCs w:val="52"/>
        </w:rPr>
      </w:r>
      <w:r/>
    </w:p>
    <w:p>
      <w:pPr>
        <w:pStyle w:val="614"/>
        <w:jc w:val="center"/>
        <w:widowControl w:val="off"/>
        <w:rPr>
          <w:rFonts w:ascii="Times New Roman" w:hAnsi="Times New Roman" w:cs="Times New Roman"/>
          <w:b/>
          <w:i/>
          <w:color w:val="00b050"/>
          <w:sz w:val="52"/>
          <w:szCs w:val="52"/>
        </w:rPr>
      </w:pPr>
      <w:r>
        <w:rPr>
          <w:rFonts w:ascii="Times New Roman" w:hAnsi="Times New Roman" w:cs="Times New Roman"/>
          <w:b/>
          <w:i/>
          <w:color w:val="00b050"/>
          <w:sz w:val="52"/>
          <w:szCs w:val="52"/>
        </w:rPr>
        <w:t xml:space="preserve">Служба школьной медиации</w:t>
      </w:r>
      <w:r/>
    </w:p>
    <w:p>
      <w:pPr>
        <w:pStyle w:val="614"/>
        <w:jc w:val="center"/>
        <w:widowControl w:val="off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 </w:t>
      </w:r>
      <w:r/>
    </w:p>
    <w:p>
      <w:pPr>
        <w:pStyle w:val="614"/>
        <w:jc w:val="center"/>
        <w:widowControl w:val="off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  <w:t xml:space="preserve">Информация для родителей</w:t>
      </w:r>
      <w:r/>
    </w:p>
    <w:p>
      <w:pPr>
        <w:widowControl w:val="off"/>
      </w:pPr>
      <w:r>
        <w:t xml:space="preserve"> </w:t>
      </w:r>
      <w:r/>
    </w:p>
    <w:p>
      <w:pPr>
        <w:pStyle w:val="606"/>
        <w:jc w:val="center"/>
        <w:widowControl w:val="off"/>
      </w:pPr>
      <w:r/>
      <w:r/>
    </w:p>
    <w:p>
      <w:pPr>
        <w:pStyle w:val="606"/>
        <w:jc w:val="center"/>
        <w:widowControl w:val="off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71725" cy="2371725"/>
                <wp:effectExtent l="0" t="0" r="0" b="0"/>
                <wp:docPr id="5" name="Рисунок 3" descr="https://www.caycon.com/wp-content/uploads/2014/11/10-Ways-Great-Startup-Leaders-Grow-Great-Team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caycon.com/wp-content/uploads/2014/11/10-Ways-Great-Startup-Leaders-Grow-Great-Teams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172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86.8pt;height:186.8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606"/>
        <w:jc w:val="center"/>
        <w:widowControl w:val="off"/>
      </w:pPr>
      <w:r/>
      <w:r/>
    </w:p>
    <w:p>
      <w:pPr>
        <w:pStyle w:val="606"/>
        <w:jc w:val="center"/>
        <w:widowControl w:val="off"/>
      </w:pPr>
      <w:r/>
      <w:r/>
    </w:p>
    <w:p>
      <w:pPr>
        <w:pStyle w:val="606"/>
        <w:jc w:val="center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06"/>
        <w:jc w:val="center"/>
        <w:widowControl w:val="off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</w:r>
      <w:r/>
    </w:p>
    <w:sectPr>
      <w:footnotePr/>
      <w:endnotePr/>
      <w:type w:val="nextPage"/>
      <w:pgSz w:w="16838" w:h="11906" w:orient="landscape"/>
      <w:pgMar w:top="851" w:right="536" w:bottom="426" w:left="709" w:header="709" w:footer="709" w:gutter="0"/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/>
      <w:suff w:val="tab"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4"/>
      <w:numFmt w:val="decimal"/>
      <w:isLgl/>
      <w:suff w:val="tab"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4"/>
    <w:next w:val="6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7"/>
    <w:link w:val="605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4"/>
    <w:next w:val="6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7"/>
    <w:link w:val="16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07"/>
    <w:link w:val="606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4"/>
    <w:next w:val="6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4"/>
    <w:next w:val="6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4"/>
    <w:next w:val="6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4"/>
    <w:next w:val="6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4"/>
    <w:next w:val="6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4"/>
    <w:next w:val="6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7"/>
    <w:link w:val="33"/>
    <w:uiPriority w:val="10"/>
    <w:rPr>
      <w:sz w:val="48"/>
      <w:szCs w:val="48"/>
    </w:rPr>
  </w:style>
  <w:style w:type="paragraph" w:styleId="35">
    <w:name w:val="Subtitle"/>
    <w:basedOn w:val="604"/>
    <w:next w:val="6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7"/>
    <w:link w:val="35"/>
    <w:uiPriority w:val="11"/>
    <w:rPr>
      <w:sz w:val="24"/>
      <w:szCs w:val="24"/>
    </w:rPr>
  </w:style>
  <w:style w:type="paragraph" w:styleId="37">
    <w:name w:val="Quote"/>
    <w:basedOn w:val="604"/>
    <w:next w:val="6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4"/>
    <w:next w:val="6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7"/>
    <w:link w:val="41"/>
    <w:uiPriority w:val="99"/>
  </w:style>
  <w:style w:type="paragraph" w:styleId="43">
    <w:name w:val="Footer"/>
    <w:basedOn w:val="60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7"/>
    <w:link w:val="43"/>
    <w:uiPriority w:val="99"/>
  </w:style>
  <w:style w:type="paragraph" w:styleId="45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7"/>
    <w:uiPriority w:val="99"/>
    <w:unhideWhenUsed/>
    <w:rPr>
      <w:vertAlign w:val="superscript"/>
    </w:rPr>
  </w:style>
  <w:style w:type="paragraph" w:styleId="177">
    <w:name w:val="endnote text"/>
    <w:basedOn w:val="6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7"/>
    <w:uiPriority w:val="99"/>
    <w:semiHidden/>
    <w:unhideWhenUsed/>
    <w:rPr>
      <w:vertAlign w:val="superscript"/>
    </w:rPr>
  </w:style>
  <w:style w:type="paragraph" w:styleId="180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605">
    <w:name w:val="Heading 2"/>
    <w:basedOn w:val="604"/>
    <w:next w:val="604"/>
    <w:link w:val="615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06">
    <w:name w:val="Heading 4"/>
    <w:link w:val="613"/>
    <w:uiPriority w:val="9"/>
    <w:qFormat/>
    <w:pPr>
      <w:spacing w:after="0" w:line="360" w:lineRule="auto"/>
      <w:outlineLvl w:val="3"/>
    </w:pPr>
    <w:rPr>
      <w:rFonts w:ascii="Arial" w:hAnsi="Arial" w:eastAsia="Times New Roman" w:cs="Arial"/>
      <w:b/>
      <w:bCs/>
      <w:color w:val="000000"/>
      <w:lang w:eastAsia="ru-RU"/>
    </w:r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Body Text 3"/>
    <w:link w:val="611"/>
    <w:uiPriority w:val="99"/>
    <w:semiHidden/>
    <w:unhideWhenUsed/>
    <w:pPr>
      <w:jc w:val="both"/>
      <w:spacing w:after="140" w:line="264" w:lineRule="auto"/>
    </w:pPr>
    <w:rPr>
      <w:rFonts w:ascii="Arial" w:hAnsi="Arial" w:eastAsia="Times New Roman" w:cs="Arial"/>
      <w:color w:val="000000"/>
      <w:sz w:val="19"/>
      <w:szCs w:val="19"/>
      <w:lang w:eastAsia="ru-RU"/>
    </w:rPr>
  </w:style>
  <w:style w:type="character" w:styleId="611" w:customStyle="1">
    <w:name w:val="Основной текст 3 Знак"/>
    <w:basedOn w:val="607"/>
    <w:link w:val="610"/>
    <w:uiPriority w:val="99"/>
    <w:semiHidden/>
    <w:rPr>
      <w:rFonts w:ascii="Arial" w:hAnsi="Arial" w:eastAsia="Times New Roman" w:cs="Arial"/>
      <w:color w:val="000000"/>
      <w:sz w:val="19"/>
      <w:szCs w:val="19"/>
      <w:lang w:eastAsia="ru-RU"/>
    </w:rPr>
  </w:style>
  <w:style w:type="character" w:styleId="612">
    <w:name w:val="Hyperlink"/>
    <w:basedOn w:val="607"/>
    <w:uiPriority w:val="99"/>
    <w:semiHidden/>
    <w:unhideWhenUsed/>
    <w:rPr>
      <w:color w:val="0000ff"/>
      <w:u w:val="single"/>
    </w:rPr>
  </w:style>
  <w:style w:type="character" w:styleId="613" w:customStyle="1">
    <w:name w:val="Заголовок 4 Знак"/>
    <w:basedOn w:val="607"/>
    <w:link w:val="606"/>
    <w:uiPriority w:val="9"/>
    <w:rPr>
      <w:rFonts w:ascii="Arial" w:hAnsi="Arial" w:eastAsia="Times New Roman" w:cs="Arial"/>
      <w:b/>
      <w:bCs/>
      <w:color w:val="000000"/>
      <w:lang w:eastAsia="ru-RU"/>
    </w:rPr>
  </w:style>
  <w:style w:type="paragraph" w:styleId="614" w:customStyle="1">
    <w:name w:val="msotitle3"/>
    <w:pPr>
      <w:spacing w:after="0" w:line="240" w:lineRule="auto"/>
    </w:pPr>
    <w:rPr>
      <w:rFonts w:ascii="Arial" w:hAnsi="Arial" w:eastAsia="Times New Roman" w:cs="Arial"/>
      <w:color w:val="000000"/>
      <w:sz w:val="44"/>
      <w:szCs w:val="44"/>
      <w:lang w:eastAsia="ru-RU"/>
    </w:rPr>
  </w:style>
  <w:style w:type="character" w:styleId="615" w:customStyle="1">
    <w:name w:val="Заголовок 2 Знак"/>
    <w:basedOn w:val="607"/>
    <w:link w:val="605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616">
    <w:name w:val="Normal (Web)"/>
    <w:basedOn w:val="604"/>
    <w:uiPriority w:val="99"/>
    <w:semiHidden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617">
    <w:name w:val="Strong"/>
    <w:basedOn w:val="607"/>
    <w:uiPriority w:val="22"/>
    <w:qFormat/>
    <w:rPr>
      <w:b/>
      <w:bCs/>
    </w:rPr>
  </w:style>
  <w:style w:type="character" w:styleId="618">
    <w:name w:val="Emphasis"/>
    <w:basedOn w:val="607"/>
    <w:uiPriority w:val="20"/>
    <w:qFormat/>
    <w:rPr>
      <w:i/>
      <w:iCs/>
    </w:rPr>
  </w:style>
  <w:style w:type="paragraph" w:styleId="619">
    <w:name w:val="Balloon Text"/>
    <w:basedOn w:val="604"/>
    <w:link w:val="620"/>
    <w:uiPriority w:val="99"/>
    <w:semiHidden/>
    <w:unhideWhenUsed/>
    <w:rPr>
      <w:rFonts w:ascii="Tahoma" w:hAnsi="Tahoma" w:cs="Tahoma"/>
      <w:sz w:val="16"/>
      <w:szCs w:val="16"/>
    </w:rPr>
  </w:style>
  <w:style w:type="character" w:styleId="620" w:customStyle="1">
    <w:name w:val="Текст выноски Знак"/>
    <w:basedOn w:val="607"/>
    <w:link w:val="619"/>
    <w:uiPriority w:val="99"/>
    <w:semiHidden/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621">
    <w:name w:val="List Paragraph"/>
    <w:basedOn w:val="604"/>
    <w:uiPriority w:val="99"/>
    <w:qFormat/>
    <w:pPr>
      <w:contextualSpacing/>
      <w:ind w:left="720"/>
    </w:pPr>
    <w:rPr>
      <w:color w:val="auto"/>
      <w:sz w:val="24"/>
      <w:szCs w:val="24"/>
    </w:rPr>
  </w:style>
  <w:style w:type="paragraph" w:styleId="622" w:customStyle="1">
    <w:name w:val="msoorganizationname"/>
    <w:pPr>
      <w:spacing w:after="0" w:line="240" w:lineRule="auto"/>
    </w:pPr>
    <w:rPr>
      <w:rFonts w:ascii="Arial" w:hAnsi="Arial" w:eastAsia="Times New Roman" w:cs="Arial"/>
      <w:b/>
      <w:bCs/>
      <w:caps/>
      <w:color w:val="000000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School20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revision>8</cp:revision>
  <dcterms:created xsi:type="dcterms:W3CDTF">2018-10-16T12:43:00Z</dcterms:created>
  <dcterms:modified xsi:type="dcterms:W3CDTF">2024-11-07T00:47:22Z</dcterms:modified>
</cp:coreProperties>
</file>